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08A" w14:textId="77777777" w:rsidR="00836CD6" w:rsidRPr="00A81B53" w:rsidRDefault="00E27AD3" w:rsidP="00A81B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6A12">
        <w:rPr>
          <w:rFonts w:ascii="Times New Roman" w:hAnsi="Times New Roman" w:cs="Times New Roman"/>
          <w:b/>
        </w:rPr>
        <w:t xml:space="preserve"> </w:t>
      </w:r>
      <w:r w:rsidR="00A81B53" w:rsidRPr="00A81B53">
        <w:rPr>
          <w:rFonts w:ascii="Times New Roman" w:hAnsi="Times New Roman" w:cs="Times New Roman"/>
          <w:b/>
        </w:rPr>
        <w:t>REPUBLIKA HRVATSKA</w:t>
      </w:r>
    </w:p>
    <w:p w14:paraId="27C978C3" w14:textId="77777777" w:rsidR="00A81B53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DUBROVAČKO-NERETVANSKA ŽUPANIJA</w:t>
      </w:r>
    </w:p>
    <w:p w14:paraId="772AA761" w14:textId="77777777" w:rsidR="00A81B53" w:rsidRPr="00A81B53" w:rsidRDefault="00531F48" w:rsidP="00A81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Gimnazija Metković</w:t>
      </w:r>
    </w:p>
    <w:p w14:paraId="3A642C93" w14:textId="77777777" w:rsidR="00A81B53" w:rsidRP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20350 METKOVIĆ, Kralja Zvonimira 12,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B53">
        <w:rPr>
          <w:rFonts w:ascii="Times New Roman" w:hAnsi="Times New Roman" w:cs="Times New Roman"/>
          <w:sz w:val="20"/>
          <w:szCs w:val="20"/>
        </w:rPr>
        <w:t>;</w:t>
      </w:r>
      <w:r w:rsidR="00531F48">
        <w:rPr>
          <w:rFonts w:ascii="Times New Roman" w:hAnsi="Times New Roman" w:cs="Times New Roman"/>
          <w:sz w:val="20"/>
          <w:szCs w:val="20"/>
        </w:rPr>
        <w:t xml:space="preserve"> </w:t>
      </w:r>
      <w:r w:rsidRPr="00A81B53">
        <w:rPr>
          <w:rFonts w:ascii="Times New Roman" w:hAnsi="Times New Roman" w:cs="Times New Roman"/>
          <w:sz w:val="20"/>
          <w:szCs w:val="20"/>
        </w:rPr>
        <w:t>fax: 020/681-</w:t>
      </w:r>
      <w:r w:rsidR="00531F48">
        <w:rPr>
          <w:rFonts w:ascii="Times New Roman" w:hAnsi="Times New Roman" w:cs="Times New Roman"/>
          <w:sz w:val="20"/>
          <w:szCs w:val="20"/>
        </w:rPr>
        <w:t>344</w:t>
      </w:r>
    </w:p>
    <w:p w14:paraId="300ED274" w14:textId="77777777" w:rsid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="00531F48">
        <w:rPr>
          <w:rFonts w:ascii="Times New Roman" w:hAnsi="Times New Roman" w:cs="Times New Roman"/>
          <w:sz w:val="20"/>
          <w:szCs w:val="20"/>
        </w:rPr>
        <w:t xml:space="preserve">mail: </w:t>
      </w:r>
      <w:r w:rsidR="004F1976">
        <w:rPr>
          <w:rFonts w:ascii="Times New Roman" w:hAnsi="Times New Roman" w:cs="Times New Roman"/>
          <w:sz w:val="20"/>
          <w:szCs w:val="20"/>
        </w:rPr>
        <w:t>racunovodstvo</w:t>
      </w:r>
      <w:r w:rsidR="00531F48">
        <w:rPr>
          <w:rFonts w:ascii="Times New Roman" w:hAnsi="Times New Roman" w:cs="Times New Roman"/>
          <w:sz w:val="20"/>
          <w:szCs w:val="20"/>
        </w:rPr>
        <w:t>@gimnazija-metkovic.com</w:t>
      </w:r>
      <w:r w:rsidRPr="00A81B53">
        <w:rPr>
          <w:rFonts w:ascii="Times New Roman" w:hAnsi="Times New Roman" w:cs="Times New Roman"/>
          <w:sz w:val="20"/>
          <w:szCs w:val="20"/>
        </w:rPr>
        <w:t xml:space="preserve">, </w:t>
      </w:r>
      <w:r w:rsidR="00A3787B">
        <w:rPr>
          <w:rFonts w:ascii="Times New Roman" w:hAnsi="Times New Roman" w:cs="Times New Roman"/>
          <w:sz w:val="20"/>
          <w:szCs w:val="20"/>
        </w:rPr>
        <w:t>IBAN</w:t>
      </w:r>
      <w:r w:rsidRPr="00A81B53">
        <w:rPr>
          <w:rFonts w:ascii="Times New Roman" w:hAnsi="Times New Roman" w:cs="Times New Roman"/>
          <w:sz w:val="20"/>
          <w:szCs w:val="20"/>
        </w:rPr>
        <w:t>:</w:t>
      </w:r>
      <w:r w:rsidR="00531F48">
        <w:rPr>
          <w:rFonts w:ascii="Times New Roman" w:hAnsi="Times New Roman" w:cs="Times New Roman"/>
          <w:sz w:val="20"/>
          <w:szCs w:val="20"/>
        </w:rPr>
        <w:t>HR</w:t>
      </w:r>
      <w:r w:rsidR="00C83EB5">
        <w:rPr>
          <w:rFonts w:ascii="Times New Roman" w:hAnsi="Times New Roman" w:cs="Times New Roman"/>
          <w:sz w:val="20"/>
          <w:szCs w:val="20"/>
        </w:rPr>
        <w:t>8424070001100587216</w:t>
      </w:r>
    </w:p>
    <w:p w14:paraId="43AC77D1" w14:textId="77777777" w:rsidR="00657E54" w:rsidRPr="00A3787B" w:rsidRDefault="00657E54" w:rsidP="00657E5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RKP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18514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:, Šifra djelatnosti: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8531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, Razina: 31, MB:</w:t>
      </w:r>
      <w:r w:rsidR="00A3787B">
        <w:rPr>
          <w:rFonts w:ascii="Times New Roman" w:hAnsi="Times New Roman" w:cs="Times New Roman"/>
          <w:color w:val="000000" w:themeColor="text1"/>
          <w:sz w:val="20"/>
          <w:szCs w:val="20"/>
        </w:rPr>
        <w:t>039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85</w:t>
      </w:r>
      <w:r w:rsidR="00A3787B">
        <w:rPr>
          <w:rFonts w:ascii="Times New Roman" w:hAnsi="Times New Roman" w:cs="Times New Roman"/>
          <w:color w:val="000000" w:themeColor="text1"/>
          <w:sz w:val="20"/>
          <w:szCs w:val="20"/>
        </w:rPr>
        <w:t>733</w:t>
      </w:r>
      <w:r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OIB: </w:t>
      </w:r>
      <w:r w:rsidR="00C83EB5">
        <w:rPr>
          <w:rFonts w:ascii="Times New Roman" w:hAnsi="Times New Roman" w:cs="Times New Roman"/>
          <w:color w:val="000000" w:themeColor="text1"/>
          <w:sz w:val="20"/>
          <w:szCs w:val="20"/>
        </w:rPr>
        <w:t>178929</w:t>
      </w:r>
      <w:r w:rsidR="00531F48" w:rsidRPr="00A3787B">
        <w:rPr>
          <w:rFonts w:ascii="Times New Roman" w:hAnsi="Times New Roman" w:cs="Times New Roman"/>
          <w:color w:val="000000" w:themeColor="text1"/>
          <w:sz w:val="20"/>
          <w:szCs w:val="20"/>
        </w:rPr>
        <w:t>01700</w:t>
      </w:r>
    </w:p>
    <w:p w14:paraId="4A7D784C" w14:textId="77777777" w:rsidR="00A81B53" w:rsidRDefault="00A81B53" w:rsidP="00A81B53">
      <w:pPr>
        <w:rPr>
          <w:rFonts w:ascii="Times New Roman" w:hAnsi="Times New Roman" w:cs="Times New Roman"/>
          <w:sz w:val="20"/>
          <w:szCs w:val="20"/>
        </w:rPr>
      </w:pPr>
    </w:p>
    <w:p w14:paraId="2A36ACE1" w14:textId="24DDD10B" w:rsidR="00A81B53" w:rsidRDefault="00F8714C" w:rsidP="00A8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Metković,</w:t>
      </w:r>
      <w:r w:rsidR="00215451">
        <w:rPr>
          <w:rFonts w:ascii="Times New Roman" w:hAnsi="Times New Roman" w:cs="Times New Roman"/>
        </w:rPr>
        <w:t xml:space="preserve"> </w:t>
      </w:r>
      <w:r w:rsidR="00851A0D">
        <w:rPr>
          <w:rFonts w:ascii="Times New Roman" w:hAnsi="Times New Roman" w:cs="Times New Roman"/>
        </w:rPr>
        <w:t>28</w:t>
      </w:r>
      <w:r w:rsidR="00210371">
        <w:rPr>
          <w:rFonts w:ascii="Times New Roman" w:hAnsi="Times New Roman" w:cs="Times New Roman"/>
        </w:rPr>
        <w:t xml:space="preserve">. </w:t>
      </w:r>
      <w:r w:rsidR="00851A0D">
        <w:rPr>
          <w:rFonts w:ascii="Times New Roman" w:hAnsi="Times New Roman" w:cs="Times New Roman"/>
        </w:rPr>
        <w:t>prosinca</w:t>
      </w:r>
      <w:r w:rsidR="00210371">
        <w:rPr>
          <w:rFonts w:ascii="Times New Roman" w:hAnsi="Times New Roman" w:cs="Times New Roman"/>
        </w:rPr>
        <w:t xml:space="preserve"> 202</w:t>
      </w:r>
      <w:r w:rsidR="00215451">
        <w:rPr>
          <w:rFonts w:ascii="Times New Roman" w:hAnsi="Times New Roman" w:cs="Times New Roman"/>
        </w:rPr>
        <w:t>3</w:t>
      </w:r>
      <w:r w:rsidR="00210371">
        <w:rPr>
          <w:rFonts w:ascii="Times New Roman" w:hAnsi="Times New Roman" w:cs="Times New Roman"/>
        </w:rPr>
        <w:t>.</w:t>
      </w:r>
      <w:r w:rsidR="00A81B53">
        <w:rPr>
          <w:rFonts w:ascii="Times New Roman" w:hAnsi="Times New Roman" w:cs="Times New Roman"/>
        </w:rPr>
        <w:t xml:space="preserve"> </w:t>
      </w:r>
    </w:p>
    <w:p w14:paraId="0E92ED10" w14:textId="77777777" w:rsidR="000C116A" w:rsidRDefault="000C116A" w:rsidP="00A81B53">
      <w:pPr>
        <w:rPr>
          <w:rFonts w:ascii="Times New Roman" w:hAnsi="Times New Roman" w:cs="Times New Roman"/>
        </w:rPr>
      </w:pPr>
    </w:p>
    <w:p w14:paraId="359D3091" w14:textId="77777777" w:rsidR="000C116A" w:rsidRDefault="000C116A" w:rsidP="00A81B53">
      <w:pPr>
        <w:rPr>
          <w:rFonts w:ascii="Times New Roman" w:hAnsi="Times New Roman" w:cs="Times New Roman"/>
        </w:rPr>
      </w:pPr>
    </w:p>
    <w:p w14:paraId="6A5CF587" w14:textId="77777777" w:rsidR="00A81B53" w:rsidRDefault="00A81B53" w:rsidP="00A81B53">
      <w:pPr>
        <w:rPr>
          <w:rFonts w:ascii="Times New Roman" w:hAnsi="Times New Roman" w:cs="Times New Roman"/>
        </w:rPr>
      </w:pPr>
    </w:p>
    <w:p w14:paraId="0B44277E" w14:textId="56FD2BE9"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C83EB5">
        <w:rPr>
          <w:rFonts w:ascii="Times New Roman" w:hAnsi="Times New Roman" w:cs="Times New Roman"/>
          <w:b/>
          <w:u w:val="single"/>
        </w:rPr>
        <w:t>ŽENJE FINANCIJSKOG PLANA ZA 202</w:t>
      </w:r>
      <w:r w:rsidR="00215451">
        <w:rPr>
          <w:rFonts w:ascii="Times New Roman" w:hAnsi="Times New Roman" w:cs="Times New Roman"/>
          <w:b/>
          <w:u w:val="single"/>
        </w:rPr>
        <w:t>4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14:paraId="50ABD262" w14:textId="3B555E65" w:rsidR="00A81B53" w:rsidRDefault="007D6526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</w:t>
      </w:r>
      <w:r w:rsidR="00C83EB5">
        <w:rPr>
          <w:rFonts w:ascii="Times New Roman" w:hAnsi="Times New Roman" w:cs="Times New Roman"/>
          <w:b/>
          <w:u w:val="single"/>
        </w:rPr>
        <w:t>2</w:t>
      </w:r>
      <w:r w:rsidR="00215451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215451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 202</w:t>
      </w:r>
      <w:r w:rsidR="00215451">
        <w:rPr>
          <w:rFonts w:ascii="Times New Roman" w:hAnsi="Times New Roman" w:cs="Times New Roman"/>
          <w:b/>
          <w:u w:val="single"/>
        </w:rPr>
        <w:t>6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14:paraId="6AB2C99F" w14:textId="77777777" w:rsidR="00A81B53" w:rsidRPr="00A81B53" w:rsidRDefault="00A81B53" w:rsidP="00126C79">
      <w:pPr>
        <w:spacing w:line="360" w:lineRule="auto"/>
        <w:rPr>
          <w:rFonts w:ascii="Times New Roman" w:hAnsi="Times New Roman" w:cs="Times New Roman"/>
          <w:b/>
        </w:rPr>
      </w:pPr>
    </w:p>
    <w:p w14:paraId="67EDD8AA" w14:textId="77777777" w:rsidR="00A81B53" w:rsidRDefault="00A81B53" w:rsidP="00126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Sažetak djelokruga rada proračunskog korisnika</w:t>
      </w:r>
    </w:p>
    <w:p w14:paraId="2A9DCDEC" w14:textId="77777777" w:rsidR="000C116A" w:rsidRDefault="000C116A" w:rsidP="000C116A">
      <w:pPr>
        <w:pStyle w:val="Odlomakpopisa"/>
        <w:spacing w:line="360" w:lineRule="auto"/>
        <w:rPr>
          <w:rFonts w:ascii="Times New Roman" w:hAnsi="Times New Roman" w:cs="Times New Roman"/>
          <w:b/>
        </w:rPr>
      </w:pPr>
    </w:p>
    <w:p w14:paraId="02F19A40" w14:textId="77777777" w:rsidR="00A81B53" w:rsidRDefault="002623FC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Gimnazija</w:t>
      </w:r>
      <w:r w:rsidR="00126C79" w:rsidRPr="00126C79">
        <w:rPr>
          <w:rFonts w:ascii="Times New Roman" w:hAnsi="Times New Roman" w:cs="Times New Roman"/>
        </w:rPr>
        <w:t xml:space="preserve"> Metković</w:t>
      </w:r>
      <w:r w:rsidR="00126C79">
        <w:rPr>
          <w:rFonts w:ascii="Times New Roman" w:hAnsi="Times New Roman" w:cs="Times New Roman"/>
        </w:rPr>
        <w:t>, sa sjedištem u Metkoviću, registrirana je kod Trgovačkog suda u Dubrovniku.</w:t>
      </w:r>
    </w:p>
    <w:p w14:paraId="09B72F9E" w14:textId="77777777" w:rsidR="00126C79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odobrenje MZOŠ-a za izvođenje nastavnog plana i programa srednjeg školstva, i to:</w:t>
      </w:r>
    </w:p>
    <w:p w14:paraId="53AA73E0" w14:textId="77777777" w:rsid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Jezična gimnazija</w:t>
      </w:r>
    </w:p>
    <w:p w14:paraId="4D2C410A" w14:textId="77777777" w:rsid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Matematička gimnazija</w:t>
      </w:r>
    </w:p>
    <w:p w14:paraId="35C80409" w14:textId="77777777" w:rsidR="002623FC" w:rsidRPr="002623FC" w:rsidRDefault="002623FC" w:rsidP="002623F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Opća gimnazija</w:t>
      </w:r>
    </w:p>
    <w:p w14:paraId="554F9A38" w14:textId="77777777"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(redovna, izborna, dodatna i dopunska) se izvodi prema nastavnim planovima i programima koje je donijelo Ministarstvo znanosti, obrazovanja i športa, operativnim Godišnjim izvedbenim odgojno-obrazovnim planom i programom rada te Školskom kurikulumu.</w:t>
      </w:r>
    </w:p>
    <w:p w14:paraId="69DC4516" w14:textId="26D21C8F" w:rsidR="00657E54" w:rsidRDefault="00531F48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 u školskoj</w:t>
      </w:r>
      <w:r w:rsidR="00451714">
        <w:rPr>
          <w:rFonts w:ascii="Times New Roman" w:hAnsi="Times New Roman" w:cs="Times New Roman"/>
        </w:rPr>
        <w:t xml:space="preserve"> godini 20</w:t>
      </w:r>
      <w:r w:rsidR="00210371">
        <w:rPr>
          <w:rFonts w:ascii="Times New Roman" w:hAnsi="Times New Roman" w:cs="Times New Roman"/>
        </w:rPr>
        <w:t>2</w:t>
      </w:r>
      <w:r w:rsidR="00FF159E">
        <w:rPr>
          <w:rFonts w:ascii="Times New Roman" w:hAnsi="Times New Roman" w:cs="Times New Roman"/>
        </w:rPr>
        <w:t>3</w:t>
      </w:r>
      <w:r w:rsidR="007D6526">
        <w:rPr>
          <w:rFonts w:ascii="Times New Roman" w:hAnsi="Times New Roman" w:cs="Times New Roman"/>
        </w:rPr>
        <w:t>./</w:t>
      </w:r>
      <w:r w:rsidR="00C83EB5">
        <w:rPr>
          <w:rFonts w:ascii="Times New Roman" w:hAnsi="Times New Roman" w:cs="Times New Roman"/>
        </w:rPr>
        <w:t>202</w:t>
      </w:r>
      <w:r w:rsidR="00FF159E">
        <w:rPr>
          <w:rFonts w:ascii="Times New Roman" w:hAnsi="Times New Roman" w:cs="Times New Roman"/>
        </w:rPr>
        <w:t>4</w:t>
      </w:r>
      <w:r w:rsidR="00657E54">
        <w:rPr>
          <w:rFonts w:ascii="Times New Roman" w:hAnsi="Times New Roman" w:cs="Times New Roman"/>
        </w:rPr>
        <w:t xml:space="preserve">. polazi </w:t>
      </w:r>
      <w:r w:rsidR="007D6526">
        <w:rPr>
          <w:rFonts w:ascii="Times New Roman" w:hAnsi="Times New Roman" w:cs="Times New Roman"/>
        </w:rPr>
        <w:t>3</w:t>
      </w:r>
      <w:r w:rsidR="00FF159E">
        <w:rPr>
          <w:rFonts w:ascii="Times New Roman" w:hAnsi="Times New Roman" w:cs="Times New Roman"/>
        </w:rPr>
        <w:t>40</w:t>
      </w:r>
      <w:r w:rsidR="00F66A12">
        <w:rPr>
          <w:rFonts w:ascii="Times New Roman" w:hAnsi="Times New Roman" w:cs="Times New Roman"/>
        </w:rPr>
        <w:t xml:space="preserve"> </w:t>
      </w:r>
      <w:r w:rsidR="00DE4F1B">
        <w:rPr>
          <w:rFonts w:ascii="Times New Roman" w:hAnsi="Times New Roman" w:cs="Times New Roman"/>
        </w:rPr>
        <w:t>učenik</w:t>
      </w:r>
      <w:r w:rsidR="007D6526">
        <w:rPr>
          <w:rFonts w:ascii="Times New Roman" w:hAnsi="Times New Roman" w:cs="Times New Roman"/>
        </w:rPr>
        <w:t>a</w:t>
      </w:r>
      <w:r w:rsidR="002623FC">
        <w:rPr>
          <w:rFonts w:ascii="Times New Roman" w:hAnsi="Times New Roman" w:cs="Times New Roman"/>
        </w:rPr>
        <w:t xml:space="preserve"> u 16 razrednih odjela.</w:t>
      </w:r>
    </w:p>
    <w:p w14:paraId="425348AA" w14:textId="77777777" w:rsidR="009C37AA" w:rsidRDefault="009C37AA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0177C46" w14:textId="77777777"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0074D16" w14:textId="77777777" w:rsidR="000C116A" w:rsidRDefault="00657E54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rada školske ustanove</w:t>
      </w:r>
    </w:p>
    <w:p w14:paraId="63254604" w14:textId="77777777" w:rsidR="000C116A" w:rsidRPr="000C116A" w:rsidRDefault="000C116A" w:rsidP="000C116A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FBFF91" w14:textId="77777777" w:rsidR="00657E54" w:rsidRDefault="00657E54" w:rsidP="0055004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kvalitetno obrazovanje i odgoj učenika što ostvarujemo:</w:t>
      </w:r>
    </w:p>
    <w:p w14:paraId="098817AD" w14:textId="77777777" w:rsidR="00657E54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Stalnim usavršavanjem nastavnika  (seminari, stručni skupovi, aktivi) i podizanjem nastavnog standarda na višu razinu;</w:t>
      </w:r>
    </w:p>
    <w:p w14:paraId="4500EB97" w14:textId="77777777"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učenika na izražavanje kreativnosti, talenata i sposobnosti kroz uključivanje u slobodne aktivnosti, natjecanja te druge školske projekte, priredbe i manifestacije;</w:t>
      </w:r>
    </w:p>
    <w:p w14:paraId="4F5ACBFB" w14:textId="77777777"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Organiziranjem zajedničkih aktivnosti učenika i nastavnika tijekom izvannastavnih aktivnosti i druženja kroz kolektivno upoznavanje kulturne i duhovne baštine naše domovine i šire;</w:t>
      </w:r>
    </w:p>
    <w:p w14:paraId="249CB9AD" w14:textId="2BF06692" w:rsidR="00210371" w:rsidRDefault="000C116A" w:rsidP="00210371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razvoja pozitivnih vrijednosti razvijajući samostalnost, samopouzdanje i odgovornost, nastojeći ih usmjeriti kritičkom promatranju i razmišljanju.</w:t>
      </w:r>
    </w:p>
    <w:p w14:paraId="20CBEF9F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Ishodište i pokazatelji na kojima se zasnivaju izračuni i ocjene potrebnih sredstava za provođenje programa</w:t>
      </w:r>
    </w:p>
    <w:p w14:paraId="4AB4639A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55DF7AC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Izvori sredstava za financiranje rada škole su:</w:t>
      </w:r>
    </w:p>
    <w:p w14:paraId="00F3241B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Opći prihodi i primici, podskupina 636, državni proračun za financiranje rada zaposlenih radnika;</w:t>
      </w:r>
    </w:p>
    <w:p w14:paraId="0ABCD024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Opći prihodi i primici, podskupina 671, regionalni proračun za materijalne troškove poslovanja te održavanje i obnovu nefinancijske imovine;</w:t>
      </w:r>
    </w:p>
    <w:p w14:paraId="0889AEA1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Vlastiti prihodi- podskupina 661, za provedbu dodatne aktivnosti škole prema Planu i programu rada te obnovu nefinancijske imovine;</w:t>
      </w:r>
    </w:p>
    <w:p w14:paraId="24FD0249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Prihodi od prodaje društvenih stanova (35% vrijednosti uplate), podskupina 721, za nabavu i investicijsko održavanje nefinancijske imovine;</w:t>
      </w:r>
    </w:p>
    <w:p w14:paraId="194D77A9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Donacije – podskupina 663, strogo namjenska sredstva po pojedinim programima.</w:t>
      </w:r>
    </w:p>
    <w:p w14:paraId="4BF45504" w14:textId="77777777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Prihodi po posebnim propisima- skupina 652</w:t>
      </w:r>
    </w:p>
    <w:p w14:paraId="776E48A3" w14:textId="6EDE58D3" w:rsid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•</w:t>
      </w:r>
      <w:r w:rsidRPr="00BC6AAE">
        <w:rPr>
          <w:rFonts w:ascii="Times New Roman" w:hAnsi="Times New Roman" w:cs="Times New Roman"/>
        </w:rPr>
        <w:tab/>
        <w:t>Pomoći iz državnog proračuna temeljem prijenosa EU sredstava – skupina 638</w:t>
      </w:r>
    </w:p>
    <w:p w14:paraId="4CF8C28B" w14:textId="77777777" w:rsid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CE596FD" w14:textId="73D85318" w:rsidR="00BC6AAE" w:rsidRPr="00BC6AAE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C6AAE">
        <w:rPr>
          <w:rFonts w:ascii="Times New Roman" w:hAnsi="Times New Roman" w:cs="Times New Roman"/>
        </w:rPr>
        <w:t>Prihodi su planirani isključivo u skladu s propisanim indeksom rasta za ovu vrstu rashoda. Uzeli smo u obzir sve potpisane ugovore, TKU i Dodatak TKU te Granski kolektivni ugovor sa svim smanjenim pravima radnika koja iz njih proistječu.</w:t>
      </w:r>
    </w:p>
    <w:p w14:paraId="409BBFF6" w14:textId="77777777" w:rsidR="00BC6AAE" w:rsidRPr="00427497" w:rsidRDefault="00BC6AAE" w:rsidP="00BC6AA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F1EDBD8" w14:textId="7E4C2E0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8EB316" w14:textId="77777777" w:rsidR="00BC6AAE" w:rsidRDefault="00BC6AAE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EA3859" w14:textId="3F9F4B66" w:rsidR="00BC6AAE" w:rsidRDefault="00210371" w:rsidP="00BC6A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10371">
        <w:rPr>
          <w:rFonts w:ascii="Times New Roman" w:hAnsi="Times New Roman" w:cs="Times New Roman"/>
          <w:b/>
        </w:rPr>
        <w:t>Ovaj program provoditi će se kroz sljedeće aktivnosti:</w:t>
      </w:r>
    </w:p>
    <w:p w14:paraId="5D1C6E68" w14:textId="77777777" w:rsidR="00BC6AAE" w:rsidRPr="00BC6AAE" w:rsidRDefault="00BC6AAE" w:rsidP="00BC6AAE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6345193" w14:textId="6EB8B5E2" w:rsidR="00427497" w:rsidRPr="00BC6AAE" w:rsidRDefault="00427497" w:rsidP="00BC6AAE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6AAE">
        <w:rPr>
          <w:rFonts w:ascii="Times New Roman" w:hAnsi="Times New Roman" w:cs="Times New Roman"/>
          <w:b/>
          <w:i/>
          <w:iCs/>
        </w:rPr>
        <w:t xml:space="preserve">P1207 </w:t>
      </w:r>
      <w:r w:rsidR="00BC6AAE" w:rsidRPr="00BC6AAE">
        <w:rPr>
          <w:rFonts w:ascii="Times New Roman" w:hAnsi="Times New Roman" w:cs="Times New Roman"/>
          <w:b/>
          <w:i/>
          <w:iCs/>
        </w:rPr>
        <w:t>Zakonski standard ustanova u obrazovanju</w:t>
      </w:r>
    </w:p>
    <w:p w14:paraId="2748A2F4" w14:textId="0FE93206" w:rsidR="00210371" w:rsidRPr="00BC6AAE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116561614"/>
      <w:r w:rsidRPr="00BC6AAE">
        <w:rPr>
          <w:rFonts w:ascii="Times New Roman" w:hAnsi="Times New Roman" w:cs="Times New Roman"/>
          <w:b/>
          <w:u w:val="single"/>
        </w:rPr>
        <w:t>A120704</w:t>
      </w:r>
      <w:bookmarkEnd w:id="0"/>
      <w:r w:rsidRPr="00BC6AAE">
        <w:rPr>
          <w:rFonts w:ascii="Times New Roman" w:hAnsi="Times New Roman" w:cs="Times New Roman"/>
          <w:b/>
          <w:u w:val="single"/>
        </w:rPr>
        <w:t xml:space="preserve"> Osiguranje uvjeta rada za redovno poslovanje srednjih škola</w:t>
      </w:r>
    </w:p>
    <w:p w14:paraId="6A9489D6" w14:textId="31962583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27497">
        <w:rPr>
          <w:rFonts w:ascii="Times New Roman" w:hAnsi="Times New Roman" w:cs="Times New Roman"/>
          <w:bCs/>
          <w:u w:val="single"/>
        </w:rPr>
        <w:t>Financiranje naknada troškova</w:t>
      </w:r>
      <w:r w:rsidRPr="00210371">
        <w:rPr>
          <w:rFonts w:ascii="Times New Roman" w:hAnsi="Times New Roman" w:cs="Times New Roman"/>
          <w:bCs/>
        </w:rPr>
        <w:t xml:space="preserve"> zaposlenima, rashoda za materijal i energiju, rashoda za usluge, </w:t>
      </w:r>
      <w:r>
        <w:rPr>
          <w:rFonts w:ascii="Times New Roman" w:hAnsi="Times New Roman" w:cs="Times New Roman"/>
          <w:bCs/>
        </w:rPr>
        <w:t xml:space="preserve">naknade za prijevoz zaposlenika i </w:t>
      </w:r>
      <w:r w:rsidRPr="00210371">
        <w:rPr>
          <w:rFonts w:ascii="Times New Roman" w:hAnsi="Times New Roman" w:cs="Times New Roman"/>
          <w:bCs/>
        </w:rPr>
        <w:t>financijskih i ostalih rashoda</w:t>
      </w:r>
      <w:r>
        <w:rPr>
          <w:rFonts w:ascii="Times New Roman" w:hAnsi="Times New Roman" w:cs="Times New Roman"/>
          <w:bCs/>
        </w:rPr>
        <w:t>. Planira se iznos od 6</w:t>
      </w:r>
      <w:r w:rsidR="00FF159E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.6</w:t>
      </w:r>
      <w:r w:rsidR="00FF159E">
        <w:rPr>
          <w:rFonts w:ascii="Times New Roman" w:hAnsi="Times New Roman" w:cs="Times New Roman"/>
          <w:bCs/>
        </w:rPr>
        <w:t>67</w:t>
      </w:r>
      <w:r w:rsidR="00BD6318">
        <w:rPr>
          <w:rFonts w:ascii="Times New Roman" w:hAnsi="Times New Roman" w:cs="Times New Roman"/>
          <w:bCs/>
        </w:rPr>
        <w:t>,00</w:t>
      </w:r>
      <w:r>
        <w:rPr>
          <w:rFonts w:ascii="Times New Roman" w:hAnsi="Times New Roman" w:cs="Times New Roman"/>
          <w:bCs/>
        </w:rPr>
        <w:t xml:space="preserve"> EUR za 202</w:t>
      </w:r>
      <w:r w:rsidR="00FF159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.,</w:t>
      </w:r>
      <w:r w:rsidR="00BD63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202</w:t>
      </w:r>
      <w:r w:rsidR="00FF159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i 202</w:t>
      </w:r>
      <w:r w:rsidR="00FF159E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.godinu.</w:t>
      </w:r>
    </w:p>
    <w:p w14:paraId="5A6EC01E" w14:textId="20DF0A12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27497">
        <w:rPr>
          <w:rFonts w:ascii="Times New Roman" w:hAnsi="Times New Roman" w:cs="Times New Roman"/>
          <w:bCs/>
          <w:u w:val="single"/>
        </w:rPr>
        <w:t>Financiranje plaće</w:t>
      </w:r>
      <w:r>
        <w:rPr>
          <w:rFonts w:ascii="Times New Roman" w:hAnsi="Times New Roman" w:cs="Times New Roman"/>
          <w:bCs/>
        </w:rPr>
        <w:t xml:space="preserve"> za zaposlene, zajedno sa rashodima za doprinose na plaće, ostalih rashoda za zaposlene, materijalna prava (nagrade, jubilarne, otpremnine, dar djeci, božićnica). Planirano je </w:t>
      </w:r>
      <w:r w:rsidR="00FF159E">
        <w:rPr>
          <w:rFonts w:ascii="Times New Roman" w:hAnsi="Times New Roman" w:cs="Times New Roman"/>
          <w:bCs/>
        </w:rPr>
        <w:t>1.10</w:t>
      </w:r>
      <w:r w:rsidR="00F7138F">
        <w:rPr>
          <w:rFonts w:ascii="Times New Roman" w:hAnsi="Times New Roman" w:cs="Times New Roman"/>
          <w:bCs/>
        </w:rPr>
        <w:t>2</w:t>
      </w:r>
      <w:r w:rsidR="00FF159E">
        <w:rPr>
          <w:rFonts w:ascii="Times New Roman" w:hAnsi="Times New Roman" w:cs="Times New Roman"/>
          <w:bCs/>
        </w:rPr>
        <w:t>.</w:t>
      </w:r>
      <w:r w:rsidR="00F7138F">
        <w:rPr>
          <w:rFonts w:ascii="Times New Roman" w:hAnsi="Times New Roman" w:cs="Times New Roman"/>
          <w:bCs/>
        </w:rPr>
        <w:t>830</w:t>
      </w:r>
      <w:r w:rsidR="00FF159E">
        <w:rPr>
          <w:rFonts w:ascii="Times New Roman" w:hAnsi="Times New Roman" w:cs="Times New Roman"/>
          <w:bCs/>
        </w:rPr>
        <w:t xml:space="preserve">,00 EUR, </w:t>
      </w:r>
      <w:r>
        <w:rPr>
          <w:rFonts w:ascii="Times New Roman" w:hAnsi="Times New Roman" w:cs="Times New Roman"/>
          <w:bCs/>
        </w:rPr>
        <w:t>povećanje</w:t>
      </w:r>
      <w:r w:rsidR="00427497">
        <w:rPr>
          <w:rFonts w:ascii="Times New Roman" w:hAnsi="Times New Roman" w:cs="Times New Roman"/>
          <w:bCs/>
        </w:rPr>
        <w:t xml:space="preserve"> prihoda u 202</w:t>
      </w:r>
      <w:r w:rsidR="00215451">
        <w:rPr>
          <w:rFonts w:ascii="Times New Roman" w:hAnsi="Times New Roman" w:cs="Times New Roman"/>
          <w:bCs/>
        </w:rPr>
        <w:t>4</w:t>
      </w:r>
      <w:r w:rsidR="00427497">
        <w:rPr>
          <w:rFonts w:ascii="Times New Roman" w:hAnsi="Times New Roman" w:cs="Times New Roman"/>
          <w:bCs/>
        </w:rPr>
        <w:t>., 202</w:t>
      </w:r>
      <w:r w:rsidR="00215451">
        <w:rPr>
          <w:rFonts w:ascii="Times New Roman" w:hAnsi="Times New Roman" w:cs="Times New Roman"/>
          <w:bCs/>
        </w:rPr>
        <w:t>5</w:t>
      </w:r>
      <w:r w:rsidR="00427497">
        <w:rPr>
          <w:rFonts w:ascii="Times New Roman" w:hAnsi="Times New Roman" w:cs="Times New Roman"/>
          <w:bCs/>
        </w:rPr>
        <w:t>. i 202</w:t>
      </w:r>
      <w:r w:rsidR="00215451">
        <w:rPr>
          <w:rFonts w:ascii="Times New Roman" w:hAnsi="Times New Roman" w:cs="Times New Roman"/>
          <w:bCs/>
        </w:rPr>
        <w:t>6</w:t>
      </w:r>
      <w:r w:rsidR="0042749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u </w:t>
      </w:r>
      <w:r w:rsidR="00427497">
        <w:rPr>
          <w:rFonts w:ascii="Times New Roman" w:hAnsi="Times New Roman" w:cs="Times New Roman"/>
          <w:bCs/>
        </w:rPr>
        <w:t xml:space="preserve"> odnosu na 202</w:t>
      </w:r>
      <w:r w:rsidR="00215451">
        <w:rPr>
          <w:rFonts w:ascii="Times New Roman" w:hAnsi="Times New Roman" w:cs="Times New Roman"/>
          <w:bCs/>
        </w:rPr>
        <w:t>3</w:t>
      </w:r>
      <w:r w:rsidR="00427497">
        <w:rPr>
          <w:rFonts w:ascii="Times New Roman" w:hAnsi="Times New Roman" w:cs="Times New Roman"/>
          <w:bCs/>
        </w:rPr>
        <w:t>. godinu.</w:t>
      </w:r>
    </w:p>
    <w:p w14:paraId="0170D7EC" w14:textId="77777777" w:rsidR="00BC6AAE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A120706 Investicijska ulaganja u SŠ</w:t>
      </w:r>
      <w:r>
        <w:rPr>
          <w:rFonts w:ascii="Times New Roman" w:hAnsi="Times New Roman" w:cs="Times New Roman"/>
          <w:b/>
        </w:rPr>
        <w:t xml:space="preserve"> </w:t>
      </w:r>
    </w:p>
    <w:p w14:paraId="38903CC1" w14:textId="0369265E" w:rsidR="00210371" w:rsidRDefault="00BC6AAE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FF159E">
        <w:rPr>
          <w:rFonts w:ascii="Times New Roman" w:hAnsi="Times New Roman" w:cs="Times New Roman"/>
          <w:bCs/>
        </w:rPr>
        <w:t>P</w:t>
      </w:r>
      <w:r w:rsidR="00210371">
        <w:rPr>
          <w:rFonts w:ascii="Times New Roman" w:hAnsi="Times New Roman" w:cs="Times New Roman"/>
          <w:bCs/>
        </w:rPr>
        <w:t>laniran iznos od 1</w:t>
      </w:r>
      <w:r w:rsidR="00FF159E">
        <w:rPr>
          <w:rFonts w:ascii="Times New Roman" w:hAnsi="Times New Roman" w:cs="Times New Roman"/>
          <w:bCs/>
        </w:rPr>
        <w:t>6</w:t>
      </w:r>
      <w:r w:rsidR="00210371">
        <w:rPr>
          <w:rFonts w:ascii="Times New Roman" w:hAnsi="Times New Roman" w:cs="Times New Roman"/>
          <w:bCs/>
        </w:rPr>
        <w:t>.</w:t>
      </w:r>
      <w:r w:rsidR="00FF159E">
        <w:rPr>
          <w:rFonts w:ascii="Times New Roman" w:hAnsi="Times New Roman" w:cs="Times New Roman"/>
          <w:bCs/>
        </w:rPr>
        <w:t>500</w:t>
      </w:r>
      <w:r w:rsidR="00210371">
        <w:rPr>
          <w:rFonts w:ascii="Times New Roman" w:hAnsi="Times New Roman" w:cs="Times New Roman"/>
          <w:bCs/>
        </w:rPr>
        <w:t>,00 EUR</w:t>
      </w:r>
      <w:r w:rsidR="00FF159E">
        <w:rPr>
          <w:rFonts w:ascii="Times New Roman" w:hAnsi="Times New Roman" w:cs="Times New Roman"/>
          <w:bCs/>
        </w:rPr>
        <w:t xml:space="preserve"> za tekuće i investicijsko održavanje, </w:t>
      </w:r>
      <w:r w:rsidR="008D3500">
        <w:rPr>
          <w:rFonts w:ascii="Times New Roman" w:hAnsi="Times New Roman" w:cs="Times New Roman"/>
          <w:bCs/>
        </w:rPr>
        <w:t>te iznos od 18.000 EUR za kapitalna ulaganja</w:t>
      </w:r>
      <w:r w:rsidR="00210371">
        <w:rPr>
          <w:rFonts w:ascii="Times New Roman" w:hAnsi="Times New Roman" w:cs="Times New Roman"/>
          <w:bCs/>
        </w:rPr>
        <w:t xml:space="preserve">. </w:t>
      </w:r>
      <w:r w:rsidR="008D3500">
        <w:rPr>
          <w:rFonts w:ascii="Times New Roman" w:hAnsi="Times New Roman" w:cs="Times New Roman"/>
          <w:bCs/>
        </w:rPr>
        <w:t>P</w:t>
      </w:r>
      <w:r w:rsidR="00210371">
        <w:rPr>
          <w:rFonts w:ascii="Times New Roman" w:hAnsi="Times New Roman" w:cs="Times New Roman"/>
          <w:bCs/>
        </w:rPr>
        <w:t>laniran</w:t>
      </w:r>
      <w:r w:rsidR="008D3500">
        <w:rPr>
          <w:rFonts w:ascii="Times New Roman" w:hAnsi="Times New Roman" w:cs="Times New Roman"/>
          <w:bCs/>
        </w:rPr>
        <w:t xml:space="preserve">i iznos je povećanje u odnosu na </w:t>
      </w:r>
      <w:r w:rsidR="00210371">
        <w:rPr>
          <w:rFonts w:ascii="Times New Roman" w:hAnsi="Times New Roman" w:cs="Times New Roman"/>
          <w:bCs/>
        </w:rPr>
        <w:t>202</w:t>
      </w:r>
      <w:r w:rsidR="008D3500">
        <w:rPr>
          <w:rFonts w:ascii="Times New Roman" w:hAnsi="Times New Roman" w:cs="Times New Roman"/>
          <w:bCs/>
        </w:rPr>
        <w:t>3</w:t>
      </w:r>
      <w:r w:rsidR="00210371">
        <w:rPr>
          <w:rFonts w:ascii="Times New Roman" w:hAnsi="Times New Roman" w:cs="Times New Roman"/>
          <w:bCs/>
        </w:rPr>
        <w:t>. godin</w:t>
      </w:r>
      <w:r w:rsidR="008D3500">
        <w:rPr>
          <w:rFonts w:ascii="Times New Roman" w:hAnsi="Times New Roman" w:cs="Times New Roman"/>
          <w:bCs/>
        </w:rPr>
        <w:t>u</w:t>
      </w:r>
      <w:r w:rsidR="00210371">
        <w:rPr>
          <w:rFonts w:ascii="Times New Roman" w:hAnsi="Times New Roman" w:cs="Times New Roman"/>
          <w:bCs/>
        </w:rPr>
        <w:t xml:space="preserve"> , te će se namjenski utrošiti u </w:t>
      </w:r>
      <w:r w:rsidR="00A718EF">
        <w:rPr>
          <w:rFonts w:ascii="Times New Roman" w:hAnsi="Times New Roman" w:cs="Times New Roman"/>
          <w:bCs/>
        </w:rPr>
        <w:t xml:space="preserve">opremanje </w:t>
      </w:r>
      <w:r w:rsidR="00427497">
        <w:rPr>
          <w:rFonts w:ascii="Times New Roman" w:hAnsi="Times New Roman" w:cs="Times New Roman"/>
          <w:bCs/>
        </w:rPr>
        <w:t xml:space="preserve">i investiranje </w:t>
      </w:r>
      <w:r w:rsidR="00A718EF">
        <w:rPr>
          <w:rFonts w:ascii="Times New Roman" w:hAnsi="Times New Roman" w:cs="Times New Roman"/>
          <w:bCs/>
        </w:rPr>
        <w:t>Gimnazije Metković.</w:t>
      </w:r>
    </w:p>
    <w:p w14:paraId="341A422F" w14:textId="77777777" w:rsidR="00BC6AAE" w:rsidRDefault="00BC6AAE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CFB70BC" w14:textId="089592C1" w:rsidR="00A718EF" w:rsidRPr="00BC6AAE" w:rsidRDefault="00427497" w:rsidP="00BC6AAE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6AAE">
        <w:rPr>
          <w:rFonts w:ascii="Times New Roman" w:hAnsi="Times New Roman" w:cs="Times New Roman"/>
          <w:b/>
          <w:i/>
          <w:iCs/>
        </w:rPr>
        <w:t>P1208</w:t>
      </w:r>
      <w:r w:rsidR="00BC6AAE" w:rsidRPr="00BC6AAE">
        <w:rPr>
          <w:rFonts w:ascii="Times New Roman" w:hAnsi="Times New Roman" w:cs="Times New Roman"/>
          <w:b/>
          <w:i/>
          <w:iCs/>
        </w:rPr>
        <w:t xml:space="preserve"> Program ustanova u obrazovanju iznad standarda</w:t>
      </w:r>
    </w:p>
    <w:p w14:paraId="198D499A" w14:textId="77777777" w:rsidR="00BC6AAE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A120803 Natjecanja iz znanja učenika</w:t>
      </w:r>
      <w:r>
        <w:rPr>
          <w:rFonts w:ascii="Times New Roman" w:hAnsi="Times New Roman" w:cs="Times New Roman"/>
          <w:b/>
        </w:rPr>
        <w:t xml:space="preserve"> </w:t>
      </w:r>
    </w:p>
    <w:p w14:paraId="32E9CF09" w14:textId="090AAB94" w:rsid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718EF">
        <w:rPr>
          <w:rFonts w:ascii="Times New Roman" w:hAnsi="Times New Roman" w:cs="Times New Roman"/>
          <w:bCs/>
        </w:rPr>
        <w:t>Gimnazija</w:t>
      </w:r>
      <w:r>
        <w:rPr>
          <w:rFonts w:ascii="Times New Roman" w:hAnsi="Times New Roman" w:cs="Times New Roman"/>
          <w:bCs/>
        </w:rPr>
        <w:t xml:space="preserve"> </w:t>
      </w:r>
      <w:r w:rsidRPr="00A718EF">
        <w:rPr>
          <w:rFonts w:ascii="Times New Roman" w:hAnsi="Times New Roman" w:cs="Times New Roman"/>
          <w:bCs/>
        </w:rPr>
        <w:t xml:space="preserve">Metković je </w:t>
      </w:r>
      <w:r>
        <w:rPr>
          <w:rFonts w:ascii="Times New Roman" w:hAnsi="Times New Roman" w:cs="Times New Roman"/>
          <w:bCs/>
        </w:rPr>
        <w:t xml:space="preserve">česti domaćin Županijskih natjecanja, stoga je planiran iznos od </w:t>
      </w:r>
      <w:r w:rsidR="002C4AF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2C4AF6">
        <w:rPr>
          <w:rFonts w:ascii="Times New Roman" w:hAnsi="Times New Roman" w:cs="Times New Roman"/>
          <w:bCs/>
        </w:rPr>
        <w:t>000</w:t>
      </w:r>
      <w:r>
        <w:rPr>
          <w:rFonts w:ascii="Times New Roman" w:hAnsi="Times New Roman" w:cs="Times New Roman"/>
          <w:bCs/>
        </w:rPr>
        <w:t>,00 EUR. Sredstva će se utrošiti u prijevoz i smještaj za učenike i namirnice.</w:t>
      </w:r>
    </w:p>
    <w:p w14:paraId="020ED66B" w14:textId="0E44788D" w:rsidR="00BC6AAE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6AAE">
        <w:rPr>
          <w:rFonts w:ascii="Times New Roman" w:hAnsi="Times New Roman" w:cs="Times New Roman"/>
          <w:b/>
          <w:u w:val="single"/>
        </w:rPr>
        <w:t>A120804 Financiranje školskih projekata</w:t>
      </w:r>
      <w:r>
        <w:rPr>
          <w:rFonts w:ascii="Times New Roman" w:hAnsi="Times New Roman" w:cs="Times New Roman"/>
          <w:b/>
        </w:rPr>
        <w:t xml:space="preserve"> </w:t>
      </w:r>
    </w:p>
    <w:p w14:paraId="7AA39EA5" w14:textId="1DB090D9" w:rsid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718EF">
        <w:rPr>
          <w:rFonts w:ascii="Times New Roman" w:hAnsi="Times New Roman" w:cs="Times New Roman"/>
          <w:bCs/>
        </w:rPr>
        <w:t xml:space="preserve">Planiran iznos od 30.000 EUR zbog odobrenja </w:t>
      </w:r>
      <w:r w:rsidR="00F7138F">
        <w:rPr>
          <w:rFonts w:ascii="Times New Roman" w:hAnsi="Times New Roman" w:cs="Times New Roman"/>
          <w:bCs/>
        </w:rPr>
        <w:t>novih Erasmus projekata</w:t>
      </w:r>
      <w:r>
        <w:rPr>
          <w:rFonts w:ascii="Times New Roman" w:hAnsi="Times New Roman" w:cs="Times New Roman"/>
          <w:bCs/>
        </w:rPr>
        <w:t>. Sredstva su u najvećem iznosu planirana za naknade troškova zaposlenima za putovanja u zemlje koji su partneri u projektu.</w:t>
      </w:r>
    </w:p>
    <w:p w14:paraId="116A358A" w14:textId="77777777" w:rsidR="002923C8" w:rsidRDefault="002923C8" w:rsidP="002923C8">
      <w:pPr>
        <w:spacing w:line="360" w:lineRule="auto"/>
        <w:rPr>
          <w:rFonts w:ascii="Times New Roman" w:hAnsi="Times New Roman" w:cs="Times New Roman"/>
          <w:b/>
        </w:rPr>
      </w:pPr>
    </w:p>
    <w:p w14:paraId="28575E87" w14:textId="77777777" w:rsidR="002923C8" w:rsidRPr="00BC6AAE" w:rsidRDefault="00A718EF" w:rsidP="002923C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C6AAE">
        <w:rPr>
          <w:rFonts w:ascii="Times New Roman" w:hAnsi="Times New Roman" w:cs="Times New Roman"/>
          <w:b/>
          <w:u w:val="single"/>
        </w:rPr>
        <w:t xml:space="preserve">A120813 Ostale aktivnosti SŠ – Financiranje ostalih nespomenutih rashoda poslovanja. </w:t>
      </w:r>
    </w:p>
    <w:p w14:paraId="58B08EDE" w14:textId="03E43864" w:rsidR="002923C8" w:rsidRDefault="002923C8" w:rsidP="00292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 je iznos od </w:t>
      </w:r>
      <w:r w:rsidR="008D35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38F">
        <w:rPr>
          <w:rFonts w:ascii="Times New Roman" w:hAnsi="Times New Roman" w:cs="Times New Roman"/>
          <w:sz w:val="24"/>
          <w:szCs w:val="24"/>
        </w:rPr>
        <w:t>815</w:t>
      </w:r>
      <w:r w:rsidR="008D350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 zbog </w:t>
      </w:r>
      <w:r w:rsidRPr="002923C8">
        <w:rPr>
          <w:rFonts w:ascii="Times New Roman" w:hAnsi="Times New Roman" w:cs="Times New Roman"/>
          <w:sz w:val="24"/>
          <w:szCs w:val="24"/>
        </w:rPr>
        <w:t>povećanja  troškova putovanja (troškovi se odnose na  naknade troškova službenih putovanja za profesore koji sudjeluju u  programu Goethe Instituta) i troškova povećanja režijskih troškova za sportsku dvoranu</w:t>
      </w:r>
      <w:r>
        <w:rPr>
          <w:rFonts w:ascii="Times New Roman" w:hAnsi="Times New Roman" w:cs="Times New Roman"/>
          <w:sz w:val="24"/>
          <w:szCs w:val="24"/>
        </w:rPr>
        <w:t xml:space="preserve"> koje dijelimo sa Srednjom školom Metković.</w:t>
      </w:r>
    </w:p>
    <w:p w14:paraId="3B71B1DD" w14:textId="5B1C61A1" w:rsidR="002923C8" w:rsidRDefault="002923C8" w:rsidP="00292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– koje se odnose na maturalnu zabavu </w:t>
      </w:r>
      <w:r w:rsidR="00427497">
        <w:rPr>
          <w:rFonts w:ascii="Times New Roman" w:hAnsi="Times New Roman" w:cs="Times New Roman"/>
          <w:sz w:val="24"/>
          <w:szCs w:val="24"/>
        </w:rPr>
        <w:t>u iznosu od 1.</w:t>
      </w:r>
      <w:r w:rsidR="008D3500">
        <w:rPr>
          <w:rFonts w:ascii="Times New Roman" w:hAnsi="Times New Roman" w:cs="Times New Roman"/>
          <w:sz w:val="24"/>
          <w:szCs w:val="24"/>
        </w:rPr>
        <w:t>500</w:t>
      </w:r>
      <w:r w:rsidR="00427497">
        <w:rPr>
          <w:rFonts w:ascii="Times New Roman" w:hAnsi="Times New Roman" w:cs="Times New Roman"/>
          <w:sz w:val="24"/>
          <w:szCs w:val="24"/>
        </w:rPr>
        <w:t xml:space="preserve">,00 EUR. </w:t>
      </w:r>
    </w:p>
    <w:p w14:paraId="7C03ACED" w14:textId="1BDE3B29" w:rsidR="00427497" w:rsidRDefault="00427497" w:rsidP="0042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AAE">
        <w:rPr>
          <w:rFonts w:ascii="Times New Roman" w:hAnsi="Times New Roman" w:cs="Times New Roman"/>
          <w:b/>
          <w:bCs/>
          <w:u w:val="single"/>
        </w:rPr>
        <w:lastRenderedPageBreak/>
        <w:t>A120814 – Vlastiti prihodi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497">
        <w:rPr>
          <w:rFonts w:ascii="Times New Roman" w:hAnsi="Times New Roman" w:cs="Times New Roman"/>
          <w:sz w:val="24"/>
          <w:szCs w:val="24"/>
        </w:rPr>
        <w:t xml:space="preserve">od najma prostora Ham- ham. Ugovorom je određena mjesečna najamnina u iznosu od 477,80 EUR. Do povećanja  je došlo zbog potpisivanja ugovora sa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27497">
        <w:rPr>
          <w:rFonts w:ascii="Times New Roman" w:hAnsi="Times New Roman" w:cs="Times New Roman"/>
          <w:sz w:val="24"/>
          <w:szCs w:val="24"/>
        </w:rPr>
        <w:t>ukometnim klubom Metković, koji će refundirati dio troškova koji su nastali korištenjem sportske dvorane. Sredstva se koriste za odvijanje redovnog poslovanja škole i sportske dvorane.</w:t>
      </w:r>
    </w:p>
    <w:p w14:paraId="30587723" w14:textId="617A133F" w:rsidR="00427497" w:rsidRPr="00427497" w:rsidRDefault="00427497" w:rsidP="0042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97">
        <w:rPr>
          <w:rFonts w:ascii="Times New Roman" w:hAnsi="Times New Roman" w:cs="Times New Roman"/>
          <w:sz w:val="24"/>
          <w:szCs w:val="24"/>
        </w:rPr>
        <w:t>Prihod od prodaje nefinancijske imovine - prihodi od najma stanova  od čega se 65%  uplaćuje državnom proračunu.</w:t>
      </w:r>
      <w:r>
        <w:rPr>
          <w:rFonts w:ascii="Times New Roman" w:hAnsi="Times New Roman" w:cs="Times New Roman"/>
          <w:sz w:val="24"/>
          <w:szCs w:val="24"/>
        </w:rPr>
        <w:t xml:space="preserve"> Planiran je isti iznos za 202</w:t>
      </w:r>
      <w:r w:rsidR="008D3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.,202</w:t>
      </w:r>
      <w:r w:rsidR="008D35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8D35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75DC7BE8" w14:textId="0865AE59" w:rsidR="00A718EF" w:rsidRPr="00A718EF" w:rsidRDefault="00A718EF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D0BC410" w14:textId="7777777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42A79E" w14:textId="77777777" w:rsidR="00210371" w:rsidRDefault="00210371" w:rsidP="002103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42DA4DA" w14:textId="77777777" w:rsidR="00550040" w:rsidRDefault="00550040" w:rsidP="0055004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bookmarkStart w:id="1" w:name="_Hlk116563320"/>
    </w:p>
    <w:bookmarkEnd w:id="1"/>
    <w:p w14:paraId="341537EF" w14:textId="77777777" w:rsidR="000E3314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2D0FAC09" w14:textId="77777777" w:rsidR="000E3314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4D479170" w14:textId="77777777" w:rsidR="000E3314" w:rsidRPr="002F0200" w:rsidRDefault="000E3314" w:rsidP="002F0200">
      <w:pPr>
        <w:spacing w:line="360" w:lineRule="auto"/>
        <w:jc w:val="both"/>
        <w:rPr>
          <w:rFonts w:ascii="Times New Roman" w:hAnsi="Times New Roman" w:cs="Times New Roman"/>
        </w:rPr>
      </w:pPr>
    </w:p>
    <w:p w14:paraId="4DA34A0E" w14:textId="77777777" w:rsidR="00A3787B" w:rsidRDefault="002A5771" w:rsidP="00F53558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5CE929" w14:textId="77777777" w:rsidR="002A5771" w:rsidRDefault="002A5771" w:rsidP="00A3787B">
      <w:pPr>
        <w:pStyle w:val="Odlomakpopis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0E3314">
        <w:rPr>
          <w:rFonts w:ascii="Times New Roman" w:hAnsi="Times New Roman" w:cs="Times New Roman"/>
        </w:rPr>
        <w:t>:</w:t>
      </w:r>
    </w:p>
    <w:p w14:paraId="636976DA" w14:textId="77777777" w:rsidR="000E3314" w:rsidRDefault="002A5771" w:rsidP="006033EE">
      <w:pPr>
        <w:pStyle w:val="Odlomakpopis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314">
        <w:rPr>
          <w:rFonts w:ascii="Times New Roman" w:hAnsi="Times New Roman" w:cs="Times New Roman"/>
        </w:rPr>
        <w:t>Jozo Jurković, prof.</w:t>
      </w:r>
    </w:p>
    <w:sectPr w:rsidR="000E3314" w:rsidSect="00A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3A3B" w14:textId="77777777" w:rsidR="00456351" w:rsidRDefault="00456351" w:rsidP="009D7C7E">
      <w:pPr>
        <w:spacing w:after="0" w:line="240" w:lineRule="auto"/>
      </w:pPr>
      <w:r>
        <w:separator/>
      </w:r>
    </w:p>
  </w:endnote>
  <w:endnote w:type="continuationSeparator" w:id="0">
    <w:p w14:paraId="4EC475EF" w14:textId="77777777" w:rsidR="00456351" w:rsidRDefault="00456351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1F30" w14:textId="77777777" w:rsidR="00456351" w:rsidRDefault="00456351" w:rsidP="009D7C7E">
      <w:pPr>
        <w:spacing w:after="0" w:line="240" w:lineRule="auto"/>
      </w:pPr>
      <w:r>
        <w:separator/>
      </w:r>
    </w:p>
  </w:footnote>
  <w:footnote w:type="continuationSeparator" w:id="0">
    <w:p w14:paraId="1E848D56" w14:textId="77777777" w:rsidR="00456351" w:rsidRDefault="00456351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A2E49"/>
    <w:multiLevelType w:val="hybridMultilevel"/>
    <w:tmpl w:val="F850C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46870"/>
    <w:multiLevelType w:val="hybridMultilevel"/>
    <w:tmpl w:val="B4BC48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53B69"/>
    <w:multiLevelType w:val="hybridMultilevel"/>
    <w:tmpl w:val="D8141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211FD"/>
    <w:multiLevelType w:val="hybridMultilevel"/>
    <w:tmpl w:val="70F62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C462FE"/>
    <w:multiLevelType w:val="hybridMultilevel"/>
    <w:tmpl w:val="3F643EDC"/>
    <w:lvl w:ilvl="0" w:tplc="C3CE64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2483">
    <w:abstractNumId w:val="7"/>
  </w:num>
  <w:num w:numId="2" w16cid:durableId="1870486014">
    <w:abstractNumId w:val="9"/>
  </w:num>
  <w:num w:numId="3" w16cid:durableId="1504279240">
    <w:abstractNumId w:val="8"/>
  </w:num>
  <w:num w:numId="4" w16cid:durableId="365444308">
    <w:abstractNumId w:val="11"/>
  </w:num>
  <w:num w:numId="5" w16cid:durableId="16547536">
    <w:abstractNumId w:val="3"/>
  </w:num>
  <w:num w:numId="6" w16cid:durableId="1146362346">
    <w:abstractNumId w:val="1"/>
  </w:num>
  <w:num w:numId="7" w16cid:durableId="1426460445">
    <w:abstractNumId w:val="0"/>
  </w:num>
  <w:num w:numId="8" w16cid:durableId="1614631768">
    <w:abstractNumId w:val="13"/>
  </w:num>
  <w:num w:numId="9" w16cid:durableId="1622876505">
    <w:abstractNumId w:val="4"/>
  </w:num>
  <w:num w:numId="10" w16cid:durableId="868686002">
    <w:abstractNumId w:val="12"/>
  </w:num>
  <w:num w:numId="11" w16cid:durableId="732771620">
    <w:abstractNumId w:val="5"/>
  </w:num>
  <w:num w:numId="12" w16cid:durableId="1097098013">
    <w:abstractNumId w:val="10"/>
  </w:num>
  <w:num w:numId="13" w16cid:durableId="1713768999">
    <w:abstractNumId w:val="14"/>
  </w:num>
  <w:num w:numId="14" w16cid:durableId="325479914">
    <w:abstractNumId w:val="2"/>
  </w:num>
  <w:num w:numId="15" w16cid:durableId="1902594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53"/>
    <w:rsid w:val="00094D1C"/>
    <w:rsid w:val="000C116A"/>
    <w:rsid w:val="000C50BC"/>
    <w:rsid w:val="000E3314"/>
    <w:rsid w:val="000E6AD3"/>
    <w:rsid w:val="00126C79"/>
    <w:rsid w:val="001330C1"/>
    <w:rsid w:val="001434A4"/>
    <w:rsid w:val="00161664"/>
    <w:rsid w:val="00210371"/>
    <w:rsid w:val="00210D32"/>
    <w:rsid w:val="00215451"/>
    <w:rsid w:val="00227DCC"/>
    <w:rsid w:val="002623FC"/>
    <w:rsid w:val="002912B0"/>
    <w:rsid w:val="002923C8"/>
    <w:rsid w:val="002A5771"/>
    <w:rsid w:val="002C17B8"/>
    <w:rsid w:val="002C4AF6"/>
    <w:rsid w:val="002D2E48"/>
    <w:rsid w:val="002D756E"/>
    <w:rsid w:val="002F0200"/>
    <w:rsid w:val="00315CD9"/>
    <w:rsid w:val="00325049"/>
    <w:rsid w:val="00343703"/>
    <w:rsid w:val="003737E9"/>
    <w:rsid w:val="00394656"/>
    <w:rsid w:val="003A20B3"/>
    <w:rsid w:val="003B4911"/>
    <w:rsid w:val="003B667E"/>
    <w:rsid w:val="003C5F5B"/>
    <w:rsid w:val="003D6829"/>
    <w:rsid w:val="003F2B8B"/>
    <w:rsid w:val="003F6AEE"/>
    <w:rsid w:val="003F6E83"/>
    <w:rsid w:val="00400374"/>
    <w:rsid w:val="00427497"/>
    <w:rsid w:val="00451714"/>
    <w:rsid w:val="00456351"/>
    <w:rsid w:val="004931E2"/>
    <w:rsid w:val="004F1976"/>
    <w:rsid w:val="00524970"/>
    <w:rsid w:val="005304DB"/>
    <w:rsid w:val="00531F48"/>
    <w:rsid w:val="00550040"/>
    <w:rsid w:val="00582000"/>
    <w:rsid w:val="005857BE"/>
    <w:rsid w:val="00592B48"/>
    <w:rsid w:val="006033EE"/>
    <w:rsid w:val="006347E6"/>
    <w:rsid w:val="00657E54"/>
    <w:rsid w:val="00692AA5"/>
    <w:rsid w:val="006B3344"/>
    <w:rsid w:val="006D6E0A"/>
    <w:rsid w:val="00733A56"/>
    <w:rsid w:val="007453A1"/>
    <w:rsid w:val="00761924"/>
    <w:rsid w:val="00782A11"/>
    <w:rsid w:val="007A700B"/>
    <w:rsid w:val="007D6526"/>
    <w:rsid w:val="00836CD6"/>
    <w:rsid w:val="00843B83"/>
    <w:rsid w:val="00851A0D"/>
    <w:rsid w:val="0085430A"/>
    <w:rsid w:val="0089221C"/>
    <w:rsid w:val="008D3500"/>
    <w:rsid w:val="008F1C0C"/>
    <w:rsid w:val="0091124C"/>
    <w:rsid w:val="00924E63"/>
    <w:rsid w:val="00944D64"/>
    <w:rsid w:val="00960F99"/>
    <w:rsid w:val="0099170C"/>
    <w:rsid w:val="009C37AA"/>
    <w:rsid w:val="009D7C7E"/>
    <w:rsid w:val="00A3412D"/>
    <w:rsid w:val="00A3787B"/>
    <w:rsid w:val="00A718EF"/>
    <w:rsid w:val="00A81B53"/>
    <w:rsid w:val="00A827F4"/>
    <w:rsid w:val="00AC6F92"/>
    <w:rsid w:val="00AE5E9B"/>
    <w:rsid w:val="00B31BCF"/>
    <w:rsid w:val="00B90765"/>
    <w:rsid w:val="00BC6AAE"/>
    <w:rsid w:val="00BD6318"/>
    <w:rsid w:val="00C066CF"/>
    <w:rsid w:val="00C427D0"/>
    <w:rsid w:val="00C468F7"/>
    <w:rsid w:val="00C62CA7"/>
    <w:rsid w:val="00C83EB5"/>
    <w:rsid w:val="00D0150E"/>
    <w:rsid w:val="00D1141E"/>
    <w:rsid w:val="00D17E69"/>
    <w:rsid w:val="00D831B2"/>
    <w:rsid w:val="00DC6223"/>
    <w:rsid w:val="00DE4F1B"/>
    <w:rsid w:val="00E27AD3"/>
    <w:rsid w:val="00E35EC0"/>
    <w:rsid w:val="00EB3D12"/>
    <w:rsid w:val="00ED49D9"/>
    <w:rsid w:val="00F53558"/>
    <w:rsid w:val="00F615BA"/>
    <w:rsid w:val="00F66A12"/>
    <w:rsid w:val="00F7138F"/>
    <w:rsid w:val="00F8714C"/>
    <w:rsid w:val="00F962EE"/>
    <w:rsid w:val="00FA4529"/>
    <w:rsid w:val="00FC2CF5"/>
    <w:rsid w:val="00FD156A"/>
    <w:rsid w:val="00FD67B9"/>
    <w:rsid w:val="00FE3DFE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C7B"/>
  <w15:docId w15:val="{A26143BC-9C63-4258-95A1-EE8BEC0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26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4D7-C9D8-4520-835B-550B741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Maja Raič</cp:lastModifiedBy>
  <cp:revision>11</cp:revision>
  <cp:lastPrinted>2018-12-27T08:09:00Z</cp:lastPrinted>
  <dcterms:created xsi:type="dcterms:W3CDTF">2023-09-29T08:56:00Z</dcterms:created>
  <dcterms:modified xsi:type="dcterms:W3CDTF">2024-01-08T08:01:00Z</dcterms:modified>
</cp:coreProperties>
</file>